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旅游学院审核评估材料互审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方案</w:t>
      </w:r>
    </w:p>
    <w:p>
      <w:pPr>
        <w:rPr>
          <w:rFonts w:hint="eastAsia"/>
          <w:lang w:eastAsia="zh-CN"/>
        </w:rPr>
      </w:pPr>
    </w:p>
    <w:p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为了保证教育部审核评估材料的完整性和正确性，旅游学院将于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2024.03.04开始进行全院审核评估材料的互审和抽检。具体工作内容如下：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eastAsia="zh-CN"/>
        </w:rPr>
        <w:t>互审时间：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2024.03.13-2024.03.20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互审方式：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教师一对一互审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互审内容：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2022版教学大纲、近三年的课程电子材料（含教材、PPT或教案）、集中考试和分散考试纸质材料，2022届和2023届毕业论文（论文和过程材料）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互审要求：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符合学校的审核要求，保证材料的完整性（材料数量和内容的完整性）、一致性（大纲、教案和考核内容的一致性）、无明显的瑕疵。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抽检方式：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互审结束后，院领导进行抽检，互审阶段问题过多的教师，或是问题过少的教师作为重点抽检对象。</w:t>
      </w: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互审教师对应表：</w:t>
      </w:r>
    </w:p>
    <w:p>
      <w:pPr>
        <w:spacing w:line="360" w:lineRule="auto"/>
        <w:ind w:firstLine="964" w:firstLineChars="400"/>
        <w:rPr>
          <w:rFonts w:hint="default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名单详见各教研室</w:t>
      </w:r>
    </w:p>
    <w:p>
      <w:pPr>
        <w:ind w:firstLine="420" w:firstLineChars="20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420" w:firstLineChars="200"/>
        <w:rPr>
          <w:rFonts w:hint="default"/>
          <w:lang w:val="en-US" w:eastAsia="zh-CN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OTA0ZWEwYzIzOGY5NzU4OWE2ZmVjNThiYWMzYWEifQ=="/>
  </w:docVars>
  <w:rsids>
    <w:rsidRoot w:val="00000000"/>
    <w:rsid w:val="011F71C7"/>
    <w:rsid w:val="2E5D000F"/>
    <w:rsid w:val="2E773A5D"/>
    <w:rsid w:val="3E113941"/>
    <w:rsid w:val="4BC36F94"/>
    <w:rsid w:val="63C168E3"/>
    <w:rsid w:val="722C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2024-03-03T00:55:00Z</dcterms:created>
  <dc:creator>jin</dc:creator>
  <cp:lastModifiedBy>代代</cp:lastModifiedBy>
  <dcterms:modified xsi:type="dcterms:W3CDTF">2024-03-15T01:59:09Z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3B4FE619F4304862B1878BEC97368BCD_13</vt:lpwstr>
  </property>
</Properties>
</file>