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atLeast"/>
        <w:jc w:val="center"/>
      </w:pPr>
      <w:r>
        <w:rPr>
          <w:rStyle w:val="5"/>
          <w:rFonts w:hint="eastAsia"/>
          <w:sz w:val="44"/>
          <w:szCs w:val="44"/>
        </w:rPr>
        <w:t>旅游</w:t>
      </w:r>
      <w:r>
        <w:rPr>
          <w:rStyle w:val="5"/>
          <w:sz w:val="44"/>
          <w:szCs w:val="44"/>
        </w:rPr>
        <w:t>学院2023-2024学年第</w:t>
      </w:r>
      <w:r>
        <w:rPr>
          <w:rStyle w:val="5"/>
          <w:rFonts w:hint="eastAsia"/>
          <w:sz w:val="44"/>
          <w:szCs w:val="44"/>
          <w:lang w:eastAsia="zh-CN"/>
        </w:rPr>
        <w:t>二</w:t>
      </w:r>
      <w:r>
        <w:rPr>
          <w:rStyle w:val="5"/>
          <w:sz w:val="44"/>
          <w:szCs w:val="44"/>
        </w:rPr>
        <w:t>次转专业</w:t>
      </w:r>
      <w:r>
        <w:t xml:space="preserve"> </w:t>
      </w:r>
    </w:p>
    <w:p>
      <w:pPr>
        <w:pStyle w:val="4"/>
        <w:spacing w:line="600" w:lineRule="atLeast"/>
        <w:jc w:val="center"/>
      </w:pPr>
      <w:r>
        <w:rPr>
          <w:rStyle w:val="5"/>
          <w:sz w:val="44"/>
          <w:szCs w:val="44"/>
        </w:rPr>
        <w:t>面试考核评分细则及录取规则</w:t>
      </w:r>
      <w:r>
        <w:t xml:space="preserve"> </w:t>
      </w:r>
    </w:p>
    <w:p>
      <w:pPr>
        <w:pStyle w:val="4"/>
        <w:spacing w:line="600" w:lineRule="atLeast"/>
        <w:jc w:val="center"/>
      </w:pPr>
      <w:r>
        <w:rPr>
          <w:sz w:val="44"/>
          <w:szCs w:val="44"/>
        </w:rPr>
        <w:br w:type="textWrapping"/>
      </w:r>
    </w:p>
    <w:p>
      <w:pPr>
        <w:pStyle w:val="6"/>
        <w:spacing w:line="600" w:lineRule="atLeast"/>
        <w:ind w:left="420" w:firstLine="420"/>
      </w:pPr>
      <w:r>
        <w:rPr>
          <w:rStyle w:val="7"/>
          <w:rFonts w:hint="eastAsia"/>
          <w:sz w:val="32"/>
          <w:szCs w:val="32"/>
        </w:rPr>
        <w:t>旅游</w:t>
      </w:r>
      <w:r>
        <w:rPr>
          <w:rStyle w:val="7"/>
          <w:sz w:val="32"/>
          <w:szCs w:val="32"/>
        </w:rPr>
        <w:t>学院2023-2024学年第</w:t>
      </w:r>
      <w:r>
        <w:rPr>
          <w:rStyle w:val="7"/>
          <w:rFonts w:hint="eastAsia"/>
          <w:sz w:val="32"/>
          <w:szCs w:val="32"/>
          <w:lang w:eastAsia="zh-CN"/>
        </w:rPr>
        <w:t>二</w:t>
      </w:r>
      <w:r>
        <w:rPr>
          <w:rStyle w:val="7"/>
          <w:sz w:val="32"/>
          <w:szCs w:val="32"/>
        </w:rPr>
        <w:t>次转专业面试具体考核评分细则及录取规则如下：</w:t>
      </w:r>
      <w:r>
        <w:t xml:space="preserve"> </w:t>
      </w:r>
    </w:p>
    <w:p>
      <w:pPr>
        <w:pStyle w:val="4"/>
        <w:spacing w:line="600" w:lineRule="atLeast"/>
        <w:ind w:left="420" w:firstLine="420"/>
      </w:pPr>
      <w:r>
        <w:rPr>
          <w:rStyle w:val="8"/>
          <w:b/>
          <w:bCs/>
          <w:sz w:val="32"/>
          <w:szCs w:val="32"/>
        </w:rPr>
        <w:t>（一）自我介绍部分（满分40分；主要包括学习基础、主要优势、申请转入的目的、对拟转入专业的基本认识、未来的志向等）</w:t>
      </w:r>
      <w:r>
        <w:t xml:space="preserve"> </w:t>
      </w:r>
    </w:p>
    <w:p>
      <w:pPr>
        <w:pStyle w:val="4"/>
        <w:spacing w:line="600" w:lineRule="atLeast"/>
        <w:ind w:left="420" w:firstLine="420"/>
      </w:pPr>
      <w:r>
        <w:rPr>
          <w:rStyle w:val="9"/>
          <w:b/>
          <w:bCs/>
          <w:sz w:val="32"/>
          <w:szCs w:val="32"/>
        </w:rPr>
        <w:t>1.内容条理清晰、生动</w:t>
      </w:r>
      <w:r>
        <w:rPr>
          <w:rStyle w:val="8"/>
          <w:b/>
          <w:bCs/>
          <w:sz w:val="32"/>
          <w:szCs w:val="32"/>
        </w:rPr>
        <w:t>（20分）：</w:t>
      </w:r>
      <w:r>
        <w:rPr>
          <w:rStyle w:val="9"/>
          <w:sz w:val="32"/>
          <w:szCs w:val="32"/>
        </w:rPr>
        <w:t>考生需有序地介绍自己的学习背景、优势特长、转专业目的以及对新专业的认知等内容，结构分明，层次清晰；能够通过具体的实例、故事或数据来展现自身特点和经验，使介绍更具说服力和吸引力，表达方式富有感染力。</w:t>
      </w:r>
      <w:r>
        <w:t xml:space="preserve"> </w:t>
      </w:r>
    </w:p>
    <w:p>
      <w:pPr>
        <w:pStyle w:val="4"/>
        <w:spacing w:line="600" w:lineRule="atLeast"/>
        <w:ind w:left="420" w:firstLine="420"/>
      </w:pPr>
      <w:r>
        <w:rPr>
          <w:rStyle w:val="9"/>
          <w:b/>
          <w:bCs/>
          <w:sz w:val="32"/>
          <w:szCs w:val="32"/>
        </w:rPr>
        <w:t>2.普通话标准，语言自然流畅</w:t>
      </w:r>
      <w:r>
        <w:rPr>
          <w:rStyle w:val="8"/>
          <w:b/>
          <w:bCs/>
          <w:sz w:val="32"/>
          <w:szCs w:val="32"/>
        </w:rPr>
        <w:t>（10分）：</w:t>
      </w:r>
      <w:r>
        <w:rPr>
          <w:rStyle w:val="9"/>
          <w:sz w:val="32"/>
          <w:szCs w:val="32"/>
        </w:rPr>
        <w:t>发音准确，无明显方言口音，符合普通话水平测试的相关标准；表述连贯，无长时间停顿或语病，用词准确得当，能够准确、高效地传达信息。</w:t>
      </w:r>
      <w:r>
        <w:t xml:space="preserve"> </w:t>
      </w:r>
    </w:p>
    <w:p>
      <w:pPr>
        <w:pStyle w:val="4"/>
        <w:spacing w:line="600" w:lineRule="atLeast"/>
        <w:ind w:left="420" w:firstLine="420"/>
      </w:pPr>
      <w:r>
        <w:rPr>
          <w:rStyle w:val="9"/>
          <w:b/>
          <w:bCs/>
          <w:sz w:val="32"/>
          <w:szCs w:val="32"/>
        </w:rPr>
        <w:t>3.举止自然得体，仪表端庄大方</w:t>
      </w:r>
      <w:r>
        <w:rPr>
          <w:rStyle w:val="8"/>
          <w:b/>
          <w:bCs/>
          <w:sz w:val="32"/>
          <w:szCs w:val="32"/>
        </w:rPr>
        <w:t>（5分）：</w:t>
      </w:r>
      <w:r>
        <w:rPr>
          <w:rStyle w:val="9"/>
          <w:sz w:val="32"/>
          <w:szCs w:val="32"/>
        </w:rPr>
        <w:t>面试过程中的肢体语言适宜，不拘谨也不过于随意，表现自信而不傲慢；着装整洁，仪态优雅，能展现出良好的精神风貌和个人修养。</w:t>
      </w:r>
      <w:r>
        <w:t xml:space="preserve"> </w:t>
      </w:r>
    </w:p>
    <w:p>
      <w:pPr>
        <w:pStyle w:val="4"/>
        <w:spacing w:line="600" w:lineRule="atLeast"/>
        <w:ind w:left="420" w:firstLine="420"/>
      </w:pPr>
      <w:r>
        <w:rPr>
          <w:rStyle w:val="8"/>
          <w:b/>
          <w:bCs/>
          <w:sz w:val="32"/>
          <w:szCs w:val="32"/>
        </w:rPr>
        <w:t>4.时间把握恰当（5分）：</w:t>
      </w:r>
      <w:r>
        <w:rPr>
          <w:rStyle w:val="9"/>
          <w:sz w:val="32"/>
          <w:szCs w:val="32"/>
        </w:rPr>
        <w:t>能够严格遵守自我介绍不超过3分钟的规定，合理安排各部分内容的时间分配，既能充分展示自己又避免超时。</w:t>
      </w:r>
      <w:r>
        <w:t xml:space="preserve"> </w:t>
      </w:r>
    </w:p>
    <w:p>
      <w:pPr>
        <w:pStyle w:val="4"/>
        <w:spacing w:line="600" w:lineRule="atLeast"/>
        <w:ind w:left="420" w:firstLine="420"/>
      </w:pPr>
      <w:r>
        <w:rPr>
          <w:sz w:val="32"/>
          <w:szCs w:val="32"/>
        </w:rPr>
        <w:br w:type="textWrapping"/>
      </w:r>
    </w:p>
    <w:p>
      <w:pPr>
        <w:pStyle w:val="4"/>
        <w:spacing w:line="600" w:lineRule="atLeast"/>
        <w:ind w:left="640"/>
      </w:pPr>
      <w:r>
        <w:rPr>
          <w:rStyle w:val="8"/>
          <w:b/>
          <w:bCs/>
          <w:sz w:val="32"/>
          <w:szCs w:val="32"/>
        </w:rPr>
        <w:t>（二）评委提问部分（满分60分；主要包括申请转入专业相关基础知识；回答不超过</w:t>
      </w:r>
      <w:r>
        <w:rPr>
          <w:rStyle w:val="8"/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Style w:val="8"/>
          <w:b/>
          <w:bCs/>
          <w:sz w:val="32"/>
          <w:szCs w:val="32"/>
        </w:rPr>
        <w:t>分钟）</w:t>
      </w:r>
      <w:r>
        <w:t xml:space="preserve"> </w:t>
      </w:r>
    </w:p>
    <w:p>
      <w:pPr>
        <w:pStyle w:val="4"/>
        <w:spacing w:line="600" w:lineRule="atLeast"/>
        <w:ind w:left="420" w:firstLine="420"/>
      </w:pPr>
      <w:r>
        <w:rPr>
          <w:rStyle w:val="9"/>
          <w:sz w:val="32"/>
          <w:szCs w:val="32"/>
        </w:rPr>
        <w:t>1.切题，表达清楚，文字通顺连贯，无语言错误。回答明确，分析条理清楚。（50-60分）</w:t>
      </w:r>
      <w:r>
        <w:t xml:space="preserve"> </w:t>
      </w:r>
    </w:p>
    <w:p>
      <w:pPr>
        <w:pStyle w:val="4"/>
        <w:spacing w:line="600" w:lineRule="atLeast"/>
        <w:ind w:left="420" w:firstLine="420"/>
      </w:pPr>
      <w:r>
        <w:rPr>
          <w:rStyle w:val="9"/>
          <w:sz w:val="32"/>
          <w:szCs w:val="32"/>
        </w:rPr>
        <w:t>2.切题，表达清楚，连贯性较好，但有少许语言错误。回答明确，分析条理较清楚。（40-49分）</w:t>
      </w:r>
      <w:r>
        <w:t xml:space="preserve"> </w:t>
      </w:r>
    </w:p>
    <w:p>
      <w:pPr>
        <w:pStyle w:val="4"/>
        <w:spacing w:line="600" w:lineRule="atLeast"/>
        <w:ind w:left="420" w:firstLine="420"/>
      </w:pPr>
      <w:r>
        <w:rPr>
          <w:rStyle w:val="9"/>
          <w:sz w:val="32"/>
          <w:szCs w:val="32"/>
        </w:rPr>
        <w:t>3.基本切题，有些地方表述不够清楚，文字勉强连贯；语言错误较多，分析条理尚可。（30-39分）</w:t>
      </w:r>
      <w:r>
        <w:t xml:space="preserve"> </w:t>
      </w:r>
    </w:p>
    <w:p>
      <w:pPr>
        <w:pStyle w:val="4"/>
        <w:spacing w:line="600" w:lineRule="atLeast"/>
        <w:ind w:left="420" w:firstLine="420"/>
      </w:pPr>
      <w:r>
        <w:rPr>
          <w:rStyle w:val="9"/>
          <w:sz w:val="32"/>
          <w:szCs w:val="32"/>
        </w:rPr>
        <w:t>4.基本切题，表达不清楚，连贯性差，有较多语言错误，分析条理不太清楚。（20-29分）</w:t>
      </w:r>
      <w:r>
        <w:t xml:space="preserve"> </w:t>
      </w:r>
    </w:p>
    <w:p>
      <w:pPr>
        <w:pStyle w:val="4"/>
        <w:spacing w:line="600" w:lineRule="atLeast"/>
        <w:ind w:left="420" w:firstLine="420"/>
      </w:pPr>
      <w:r>
        <w:rPr>
          <w:rStyle w:val="9"/>
          <w:sz w:val="32"/>
          <w:szCs w:val="32"/>
        </w:rPr>
        <w:t>5.条理不清，思路混乱，语言不连贯，大部分都有错误，分析前后矛盾。（20分以下）</w:t>
      </w:r>
      <w:r>
        <w:t xml:space="preserve"> </w:t>
      </w:r>
    </w:p>
    <w:p>
      <w:pPr>
        <w:pStyle w:val="4"/>
        <w:spacing w:line="600" w:lineRule="atLeast"/>
        <w:ind w:left="640"/>
      </w:pPr>
      <w:r>
        <w:rPr>
          <w:rStyle w:val="8"/>
          <w:b/>
          <w:bCs/>
          <w:sz w:val="32"/>
          <w:szCs w:val="32"/>
        </w:rPr>
        <w:t>（三）成绩合成及录取规则</w:t>
      </w:r>
      <w:r>
        <w:t xml:space="preserve"> </w:t>
      </w:r>
    </w:p>
    <w:p>
      <w:pPr>
        <w:pStyle w:val="4"/>
        <w:spacing w:line="600" w:lineRule="atLeast"/>
        <w:ind w:firstLine="640"/>
      </w:pPr>
      <w:r>
        <w:rPr>
          <w:rStyle w:val="9"/>
          <w:sz w:val="32"/>
          <w:szCs w:val="32"/>
        </w:rPr>
        <w:t>成绩合成计算公式为：考生总分=自我介绍分数+回答问题分数。排序规则为：按总分从高到低排序，总分相同时，按照回答问题成绩从高到低排序。考生总分不得低于60分，低于60分视为考核不合格，不予转入。</w:t>
      </w:r>
      <w:r>
        <w:t xml:space="preserve"> </w:t>
      </w:r>
    </w:p>
    <w:p>
      <w:pPr>
        <w:pStyle w:val="4"/>
        <w:spacing w:line="600" w:lineRule="atLeast"/>
        <w:jc w:val="both"/>
      </w:pPr>
      <w:r>
        <w:rPr>
          <w:sz w:val="32"/>
          <w:szCs w:val="32"/>
        </w:rPr>
        <w:br w:type="textWrapping"/>
      </w:r>
    </w:p>
    <w:p>
      <w:pPr>
        <w:pStyle w:val="4"/>
        <w:spacing w:line="600" w:lineRule="atLeast"/>
        <w:ind w:firstLine="640"/>
        <w:jc w:val="right"/>
      </w:pPr>
      <w:r>
        <w:rPr>
          <w:rStyle w:val="9"/>
          <w:sz w:val="32"/>
          <w:szCs w:val="32"/>
        </w:rPr>
        <w:t>学院名称：</w:t>
      </w:r>
      <w:r>
        <w:rPr>
          <w:rStyle w:val="9"/>
          <w:rFonts w:hint="eastAsia"/>
          <w:sz w:val="32"/>
          <w:szCs w:val="32"/>
        </w:rPr>
        <w:t>旅游</w:t>
      </w:r>
      <w:r>
        <w:rPr>
          <w:rStyle w:val="9"/>
          <w:sz w:val="32"/>
          <w:szCs w:val="32"/>
        </w:rPr>
        <w:t>学院</w:t>
      </w:r>
      <w:r>
        <w:t xml:space="preserve"> </w:t>
      </w:r>
    </w:p>
    <w:p>
      <w:pPr>
        <w:pStyle w:val="4"/>
        <w:spacing w:line="600" w:lineRule="atLeast"/>
        <w:ind w:firstLine="640"/>
        <w:jc w:val="right"/>
        <w:rPr>
          <w:rStyle w:val="9"/>
          <w:rFonts w:hint="eastAsia"/>
          <w:sz w:val="32"/>
          <w:szCs w:val="32"/>
        </w:rPr>
      </w:pPr>
      <w:r>
        <w:rPr>
          <w:rStyle w:val="9"/>
          <w:sz w:val="32"/>
          <w:szCs w:val="32"/>
        </w:rPr>
        <w:t>学院负责人：</w:t>
      </w:r>
      <w:r>
        <w:rPr>
          <w:rStyle w:val="9"/>
          <w:rFonts w:hint="eastAsia"/>
          <w:sz w:val="32"/>
          <w:szCs w:val="32"/>
        </w:rPr>
        <w:t>金声琅</w:t>
      </w:r>
    </w:p>
    <w:p>
      <w:pPr>
        <w:pStyle w:val="4"/>
        <w:spacing w:line="600" w:lineRule="atLeast"/>
        <w:ind w:firstLine="640"/>
        <w:jc w:val="right"/>
        <w:rPr>
          <w:rStyle w:val="9"/>
          <w:rFonts w:hint="default" w:eastAsia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9"/>
          <w:rFonts w:hint="eastAsia"/>
          <w:sz w:val="32"/>
          <w:szCs w:val="32"/>
          <w:lang w:val="en-US" w:eastAsia="zh-CN"/>
        </w:rPr>
        <w:t>2024-6-11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k4YWFlNTE0YWZhYmExZWRhY2EwODYxMTI4OTMzNmIifQ=="/>
  </w:docVars>
  <w:rsids>
    <w:rsidRoot w:val="00B570A3"/>
    <w:rsid w:val="009F34F3"/>
    <w:rsid w:val="00B570A3"/>
    <w:rsid w:val="1FCF0379"/>
    <w:rsid w:val="40056D16"/>
    <w:rsid w:val="5E40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qowt-font9"/>
    <w:basedOn w:val="3"/>
    <w:qFormat/>
    <w:uiPriority w:val="0"/>
  </w:style>
  <w:style w:type="paragraph" w:customStyle="1" w:styleId="6">
    <w:name w:val="qowt-stl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qowt-font5"/>
    <w:basedOn w:val="3"/>
    <w:qFormat/>
    <w:uiPriority w:val="0"/>
  </w:style>
  <w:style w:type="character" w:customStyle="1" w:styleId="8">
    <w:name w:val="qowt-font10-gb2312"/>
    <w:basedOn w:val="3"/>
    <w:qFormat/>
    <w:uiPriority w:val="0"/>
  </w:style>
  <w:style w:type="character" w:customStyle="1" w:styleId="9">
    <w:name w:val="qowt-font11-gb231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809</Words>
  <Characters>864</Characters>
  <Lines>6</Lines>
  <Paragraphs>1</Paragraphs>
  <TotalTime>5</TotalTime>
  <ScaleCrop>false</ScaleCrop>
  <LinksUpToDate>false</LinksUpToDate>
  <CharactersWithSpaces>881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2024-03-07T00:03:00Z</dcterms:created>
  <dc:creator>Sky</dc:creator>
  <cp:lastModifiedBy>WPS_1477926314</cp:lastModifiedBy>
  <dcterms:modified xsi:type="dcterms:W3CDTF">2024-06-12T06:59:48Z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67E2376895A941EF9254F5AB35D69478_12</vt:lpwstr>
  </property>
</Properties>
</file>